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1A" w:rsidRDefault="00CE5C1A" w:rsidP="00CE5C1A">
      <w:pPr>
        <w:jc w:val="center"/>
      </w:pPr>
      <w:r>
        <w:rPr>
          <w:noProof/>
        </w:rPr>
        <w:drawing>
          <wp:inline distT="0" distB="0" distL="0" distR="0" wp14:anchorId="14DC67AA" wp14:editId="6681AC50">
            <wp:extent cx="1885950" cy="1428750"/>
            <wp:effectExtent l="19050" t="0" r="0" b="0"/>
            <wp:docPr id="3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8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CE5C1A" w:rsidRDefault="00CE5C1A"/>
    <w:tbl>
      <w:tblPr>
        <w:tblW w:w="9626" w:type="dxa"/>
        <w:jc w:val="center"/>
        <w:tblLook w:val="04A0" w:firstRow="1" w:lastRow="0" w:firstColumn="1" w:lastColumn="0" w:noHBand="0" w:noVBand="1"/>
      </w:tblPr>
      <w:tblGrid>
        <w:gridCol w:w="3475"/>
        <w:gridCol w:w="1381"/>
        <w:gridCol w:w="1158"/>
        <w:gridCol w:w="2317"/>
        <w:gridCol w:w="1295"/>
      </w:tblGrid>
      <w:tr w:rsidR="003A35BD" w:rsidRPr="003A35BD" w:rsidTr="00CE5C1A">
        <w:trPr>
          <w:trHeight w:val="233"/>
          <w:jc w:val="center"/>
        </w:trPr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9B6ED3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>
              <w:rPr>
                <w:rFonts w:eastAsia="Times New Roman" w:cs="Times New Roman"/>
                <w:b/>
                <w:bCs/>
                <w:color w:val="FFFFFF"/>
              </w:rPr>
              <w:t>2014</w:t>
            </w:r>
            <w:r w:rsidR="003A35BD" w:rsidRPr="003A35BD">
              <w:rPr>
                <w:rFonts w:eastAsia="Times New Roman" w:cs="Times New Roman"/>
                <w:b/>
                <w:bCs/>
                <w:color w:val="FFFFFF"/>
              </w:rPr>
              <w:t xml:space="preserve"> Retirement Plan Contribution Limits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83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Annual compensation used to </w:t>
            </w:r>
            <w:r w:rsidR="00703FE6" w:rsidRPr="003A35BD">
              <w:rPr>
                <w:rFonts w:eastAsia="Times New Roman" w:cs="Times New Roman"/>
              </w:rPr>
              <w:t>determine</w:t>
            </w:r>
            <w:r w:rsidRPr="003A35BD">
              <w:rPr>
                <w:rFonts w:eastAsia="Times New Roman" w:cs="Times New Roman"/>
              </w:rPr>
              <w:t xml:space="preserve"> contribution for most plans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$260,000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Defined contribution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$52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Defined benefit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$210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401(k), 403(b), 457(b)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$17,500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Catch-up provision for individuals 50+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$5,500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SIMPLE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$12,000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60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SIMPLE plans - catch-up  provision for individuals 50+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$2,500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 401(k)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$17,500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 401(k) - catch-up provision for individuals 50+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$5,500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60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Maximum ESOP balance subject to 5 year distribution period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$1,050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Individual Retirement Accounts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3A35BD" w:rsidRPr="003A35BD" w:rsidTr="00CE5C1A">
        <w:trPr>
          <w:trHeight w:val="467"/>
          <w:jc w:val="center"/>
        </w:trPr>
        <w:tc>
          <w:tcPr>
            <w:tcW w:w="3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IRA Type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Contribution Limit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Catch0up at 50+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703FE6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Phase outs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Non-deductible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$5,500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$1,000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            None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 Covered by qualified plan: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9D1C5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$9</w:t>
            </w:r>
            <w:r w:rsidR="009D1C58">
              <w:rPr>
                <w:rFonts w:eastAsia="Times New Roman" w:cs="Times New Roman"/>
              </w:rPr>
              <w:t>6,000 to $116</w:t>
            </w:r>
            <w:r w:rsidRPr="003A35BD">
              <w:rPr>
                <w:rFonts w:eastAsia="Times New Roman" w:cs="Times New Roman"/>
              </w:rPr>
              <w:t>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joint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Deductible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$5,500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$1,000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$60,000 to $70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single, HOH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$10,000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MFS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If spouse covered by a plan: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$181,000 to $191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joint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$181,000 to $191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joint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$5,500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$1,000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$114,000 to $129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single, HOH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$0 to $10,000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MFS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 conversion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None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33"/>
          <w:jc w:val="center"/>
        </w:trPr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Medicare Premiums &amp; Deductibles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Part B premium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$104.90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Part B deductible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$147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424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Part A (inpatient services) deductible &lt;61 days of hospitalization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$1,216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per benefit period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Part A deductible 61 - 90 days of hospitalization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$304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per day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Part A deductible &gt;90 days  of hospitalization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$608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per day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 xml:space="preserve">Part B </w:t>
            </w:r>
            <w:r w:rsidR="00703FE6" w:rsidRPr="003A35BD">
              <w:rPr>
                <w:rFonts w:eastAsia="Times New Roman" w:cs="Times New Roman"/>
                <w:b/>
                <w:bCs/>
                <w:color w:val="FFFFFF"/>
              </w:rPr>
              <w:t>Premiums</w:t>
            </w:r>
            <w:r w:rsidRPr="003A35BD">
              <w:rPr>
                <w:rFonts w:eastAsia="Times New Roman" w:cs="Times New Roman"/>
                <w:b/>
                <w:bCs/>
                <w:color w:val="FFFFFF"/>
              </w:rPr>
              <w:t xml:space="preserve"> for High-Income Taxpayers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</w:rPr>
            </w:pPr>
            <w:r w:rsidRPr="003A35BD">
              <w:rPr>
                <w:rFonts w:eastAsia="Times New Roman" w:cs="Times New Roman"/>
                <w:color w:val="FFFFFF"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</w:rPr>
            </w:pPr>
            <w:r w:rsidRPr="003A35BD">
              <w:rPr>
                <w:rFonts w:eastAsia="Times New Roman" w:cs="Times New Roman"/>
                <w:color w:val="FFFFFF"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</w:rPr>
            </w:pPr>
            <w:r w:rsidRPr="003A35BD">
              <w:rPr>
                <w:rFonts w:eastAsia="Times New Roman" w:cs="Times New Roman"/>
                <w:color w:val="FFFFFF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MA GI single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 xml:space="preserve">                   MA GI joint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 xml:space="preserve">                          Part B premium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&lt; $85,001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  &lt; $170,001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9D1C58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</w:t>
            </w:r>
            <w:r w:rsidR="009D1C58">
              <w:rPr>
                <w:rFonts w:eastAsia="Times New Roman" w:cs="Times New Roman"/>
              </w:rPr>
              <w:t>104.90</w:t>
            </w:r>
            <w:r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$85,001 to $107,000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$170,001  to $214,000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$146.90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$107,001 to $160,000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</w:t>
            </w:r>
            <w:r w:rsidRPr="003A35BD">
              <w:rPr>
                <w:rFonts w:eastAsia="Times New Roman" w:cs="Times New Roman"/>
              </w:rPr>
              <w:t xml:space="preserve"> $214,001 to $320,000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$209.80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$160,001 to $214,000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$320,001 to $428,000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$272.70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&gt;$214,000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 &gt; $428,000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$335.70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</w:tbl>
    <w:p w:rsidR="009D4849" w:rsidRDefault="009D4849" w:rsidP="003A35BD">
      <w:pPr>
        <w:rPr>
          <w:sz w:val="21"/>
          <w:szCs w:val="21"/>
        </w:rPr>
      </w:pPr>
    </w:p>
    <w:p w:rsidR="00B01749" w:rsidRDefault="00B01749" w:rsidP="003A35BD">
      <w:pPr>
        <w:rPr>
          <w:sz w:val="21"/>
          <w:szCs w:val="21"/>
        </w:rPr>
      </w:pPr>
    </w:p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1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9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AE5741" w:rsidRDefault="00AE5741" w:rsidP="003A35BD">
      <w:pPr>
        <w:rPr>
          <w:sz w:val="21"/>
          <w:szCs w:val="21"/>
        </w:rPr>
      </w:pPr>
    </w:p>
    <w:tbl>
      <w:tblPr>
        <w:tblW w:w="8436" w:type="dxa"/>
        <w:jc w:val="center"/>
        <w:tblLook w:val="04A0" w:firstRow="1" w:lastRow="0" w:firstColumn="1" w:lastColumn="0" w:noHBand="0" w:noVBand="1"/>
      </w:tblPr>
      <w:tblGrid>
        <w:gridCol w:w="2276"/>
        <w:gridCol w:w="1263"/>
        <w:gridCol w:w="1378"/>
        <w:gridCol w:w="1352"/>
        <w:gridCol w:w="390"/>
        <w:gridCol w:w="1029"/>
        <w:gridCol w:w="748"/>
      </w:tblGrid>
      <w:tr w:rsidR="00AE5741" w:rsidRPr="00AE5741" w:rsidTr="00CE5C1A">
        <w:trPr>
          <w:trHeight w:val="244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9B6ED3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2014</w:t>
            </w:r>
            <w:r w:rsidR="00AE5741"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 Social Security 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Benefits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49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Full retirement age (FRA) if born between 1943 &amp; 1954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Maximum monthly benefit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$2,642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$15,480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under FRA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43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Retirement earnings exempt amounts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$41,400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during year reach FRA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limit after FRA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Tax (FICA)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% Withheld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Maximum tax payable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SS tax period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&lt; $117,000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Employer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6.20%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$7,254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Employee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6.20%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$7,254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Self-employed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12.40%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$14,508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35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Medicare tax paid on all income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Employer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1.45%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maximum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Employee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1.45%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maximum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Self-employed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2.90%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maximum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44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Social Security Taxes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Filing status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A GI + provisional income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Taxable portion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&lt; $32,000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703FE6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Married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filing jointly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$32,001 to 44,000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50%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$44,000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85%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&lt; $25,000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43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Single, HOH, MFS, and living apart from spouse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$25,001 to 34,000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50%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$34,000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85%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43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741" w:rsidRPr="00AE5741" w:rsidRDefault="00703FE6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Married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filing separately &amp; living with spouse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$0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85%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626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*Provisional income = tax-exempt interest + 50% of SS benefit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44"/>
          <w:jc w:val="center"/>
        </w:trPr>
        <w:tc>
          <w:tcPr>
            <w:tcW w:w="6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Deductibility of Long-Term Care Premiums on Qualified Policies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54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Attained age before close of tax year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Amount of LTC </w:t>
            </w:r>
            <w:r w:rsidR="00703FE6"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premium</w:t>
            </w: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that qualify as medical expenses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40 or less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$370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41 to 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$700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51 to 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$1,400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61 to 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$3,720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$3,660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44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Heath Savings Accounts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676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Annual Limit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Max. Deductible Contribution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Deductible/Co-pay limits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Min. annual deductible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Individuals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$3,30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464A1A" w:rsidP="00464A1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$6,350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$1,250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Families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$6,55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464A1A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$12,700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$2,500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Catch-up for 55+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$1,000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59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1A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2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0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AE5741" w:rsidRDefault="00AE5741" w:rsidP="00C6097A">
      <w:pPr>
        <w:ind w:left="0" w:firstLine="0"/>
        <w:rPr>
          <w:sz w:val="21"/>
          <w:szCs w:val="21"/>
        </w:rPr>
      </w:pPr>
    </w:p>
    <w:tbl>
      <w:tblPr>
        <w:tblW w:w="9561" w:type="dxa"/>
        <w:jc w:val="center"/>
        <w:tblLook w:val="04A0" w:firstRow="1" w:lastRow="0" w:firstColumn="1" w:lastColumn="0" w:noHBand="0" w:noVBand="1"/>
      </w:tblPr>
      <w:tblGrid>
        <w:gridCol w:w="1062"/>
        <w:gridCol w:w="1454"/>
        <w:gridCol w:w="1065"/>
        <w:gridCol w:w="1523"/>
        <w:gridCol w:w="875"/>
        <w:gridCol w:w="1045"/>
        <w:gridCol w:w="875"/>
        <w:gridCol w:w="1662"/>
      </w:tblGrid>
      <w:tr w:rsidR="00C6097A" w:rsidRPr="00C6097A" w:rsidTr="00C6097A">
        <w:trPr>
          <w:trHeight w:val="283"/>
          <w:jc w:val="center"/>
        </w:trPr>
        <w:tc>
          <w:tcPr>
            <w:tcW w:w="3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9B6ED3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2014</w:t>
            </w:r>
            <w:r w:rsidR="00C6097A" w:rsidRPr="00C6097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 Tax Rate Schedule </w:t>
            </w:r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530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Taxable income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Base amount of tax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Marginal tax rate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Of the amount over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Single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$9,075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$0.00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$9,075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$36,900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$907.50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$9,075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$36,900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9610FC">
              <w:rPr>
                <w:rFonts w:eastAsia="Times New Roman" w:cs="Times New Roman"/>
                <w:sz w:val="20"/>
                <w:szCs w:val="20"/>
              </w:rPr>
              <w:t>89,350</w:t>
            </w:r>
            <w:r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9610FC">
              <w:rPr>
                <w:rFonts w:eastAsia="Times New Roman" w:cs="Times New Roman"/>
                <w:sz w:val="20"/>
                <w:szCs w:val="20"/>
              </w:rPr>
              <w:t>5,081.25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$36,90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$89,350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$186,35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9610FC">
              <w:rPr>
                <w:rFonts w:eastAsia="Times New Roman" w:cs="Times New Roman"/>
                <w:sz w:val="20"/>
                <w:szCs w:val="20"/>
              </w:rPr>
              <w:t>18,193.75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9610FC">
              <w:rPr>
                <w:rFonts w:eastAsia="Times New Roman" w:cs="Times New Roman"/>
                <w:sz w:val="20"/>
                <w:szCs w:val="20"/>
              </w:rPr>
              <w:t>89,350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$186,350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$405,100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9610FC">
              <w:rPr>
                <w:rFonts w:eastAsia="Times New Roman" w:cs="Times New Roman"/>
                <w:sz w:val="20"/>
                <w:szCs w:val="20"/>
              </w:rPr>
              <w:t>45,353.75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$18</w:t>
            </w:r>
            <w:r w:rsidR="009610FC">
              <w:rPr>
                <w:rFonts w:eastAsia="Times New Roman" w:cs="Times New Roman"/>
                <w:sz w:val="20"/>
                <w:szCs w:val="20"/>
              </w:rPr>
              <w:t>6,3</w:t>
            </w:r>
            <w:r w:rsidRPr="00C6097A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$405,100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$406,750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$117,541.25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$405,100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9610FC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$406,750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9610FC">
              <w:rPr>
                <w:rFonts w:eastAsia="Times New Roman" w:cs="Times New Roman"/>
                <w:sz w:val="20"/>
                <w:szCs w:val="20"/>
              </w:rPr>
              <w:t>118</w:t>
            </w:r>
            <w:r w:rsidRPr="00C6097A">
              <w:rPr>
                <w:rFonts w:eastAsia="Times New Roman" w:cs="Times New Roman"/>
                <w:sz w:val="20"/>
                <w:szCs w:val="20"/>
              </w:rPr>
              <w:t>,</w:t>
            </w:r>
            <w:r w:rsidR="009610FC">
              <w:rPr>
                <w:rFonts w:eastAsia="Times New Roman" w:cs="Times New Roman"/>
                <w:sz w:val="20"/>
                <w:szCs w:val="20"/>
              </w:rPr>
              <w:t>118.75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9610FC">
              <w:rPr>
                <w:rFonts w:eastAsia="Times New Roman" w:cs="Times New Roman"/>
                <w:sz w:val="20"/>
                <w:szCs w:val="20"/>
              </w:rPr>
              <w:t>406,750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703FE6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Married</w:t>
            </w:r>
            <w:r w:rsidR="00C6097A"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filing jointly &amp; surviving spouses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1C7F7B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$18,150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1C7F7B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$18,150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1C7F7B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$73,8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1C7F7B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$1,815.00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1C7F7B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$18,150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1C7F7B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$73,800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1C7F7B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$148,850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1C7F7B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$10,162.50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1C7F7B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1C7F7B">
              <w:rPr>
                <w:rFonts w:eastAsia="Times New Roman" w:cs="Times New Roman"/>
                <w:sz w:val="20"/>
                <w:szCs w:val="20"/>
              </w:rPr>
              <w:t>73,800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1C7F7B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$148,850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1C7F7B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</w:t>
            </w:r>
            <w:r w:rsidR="001C7F7B">
              <w:rPr>
                <w:rFonts w:eastAsia="Times New Roman" w:cs="Times New Roman"/>
                <w:sz w:val="20"/>
                <w:szCs w:val="20"/>
              </w:rPr>
              <w:t>26,850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1C7F7B">
              <w:rPr>
                <w:rFonts w:eastAsia="Times New Roman" w:cs="Times New Roman"/>
                <w:sz w:val="20"/>
                <w:szCs w:val="20"/>
              </w:rPr>
              <w:t>28,925.00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1C7F7B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1C7F7B">
              <w:rPr>
                <w:rFonts w:eastAsia="Times New Roman" w:cs="Times New Roman"/>
                <w:sz w:val="20"/>
                <w:szCs w:val="20"/>
              </w:rPr>
              <w:t>148,850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</w:t>
            </w:r>
            <w:r w:rsidR="00EC1A59">
              <w:rPr>
                <w:rFonts w:eastAsia="Times New Roman" w:cs="Times New Roman"/>
                <w:sz w:val="20"/>
                <w:szCs w:val="20"/>
              </w:rPr>
              <w:t>26,850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C1A59">
              <w:rPr>
                <w:rFonts w:eastAsia="Times New Roman" w:cs="Times New Roman"/>
                <w:sz w:val="20"/>
                <w:szCs w:val="20"/>
              </w:rPr>
              <w:t>405,100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C1A59">
              <w:rPr>
                <w:rFonts w:eastAsia="Times New Roman" w:cs="Times New Roman"/>
                <w:sz w:val="20"/>
                <w:szCs w:val="20"/>
              </w:rPr>
              <w:t>50,765.00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$22</w:t>
            </w:r>
            <w:r w:rsidR="00EC1A59">
              <w:rPr>
                <w:rFonts w:eastAsia="Times New Roman" w:cs="Times New Roman"/>
                <w:sz w:val="20"/>
                <w:szCs w:val="20"/>
              </w:rPr>
              <w:t>6,850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C1A59">
              <w:rPr>
                <w:rFonts w:eastAsia="Times New Roman" w:cs="Times New Roman"/>
                <w:sz w:val="20"/>
                <w:szCs w:val="20"/>
              </w:rPr>
              <w:t>405,100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C1A59">
              <w:rPr>
                <w:rFonts w:eastAsia="Times New Roman" w:cs="Times New Roman"/>
                <w:sz w:val="20"/>
                <w:szCs w:val="20"/>
              </w:rPr>
              <w:t>457,600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C1A59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$109,587.50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C1A59">
              <w:rPr>
                <w:rFonts w:eastAsia="Times New Roman" w:cs="Times New Roman"/>
                <w:sz w:val="20"/>
                <w:szCs w:val="20"/>
              </w:rPr>
              <w:t>405,100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C1A59">
              <w:rPr>
                <w:rFonts w:eastAsia="Times New Roman" w:cs="Times New Roman"/>
                <w:sz w:val="20"/>
                <w:szCs w:val="20"/>
              </w:rPr>
              <w:t>457,601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C1A59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$127,962.50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C1A59">
              <w:rPr>
                <w:rFonts w:eastAsia="Times New Roman" w:cs="Times New Roman"/>
                <w:sz w:val="20"/>
                <w:szCs w:val="20"/>
              </w:rPr>
              <w:t>457,600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Head of household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476C5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$12,950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476C5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$12,750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476C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76C54">
              <w:rPr>
                <w:rFonts w:eastAsia="Times New Roman" w:cs="Times New Roman"/>
                <w:sz w:val="20"/>
                <w:szCs w:val="20"/>
              </w:rPr>
              <w:t>49,400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76C54">
              <w:rPr>
                <w:rFonts w:eastAsia="Times New Roman" w:cs="Times New Roman"/>
                <w:sz w:val="20"/>
                <w:szCs w:val="20"/>
              </w:rPr>
              <w:t>1,29</w:t>
            </w:r>
            <w:r w:rsidRPr="00C6097A">
              <w:rPr>
                <w:rFonts w:eastAsia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476C5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$12,9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476C5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$49,400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476C5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$127,550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476C5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$6,762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476C5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$49,400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111529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$127,550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111529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$206,600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111529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$26,300.00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111529">
              <w:rPr>
                <w:rFonts w:eastAsia="Times New Roman" w:cs="Times New Roman"/>
                <w:sz w:val="20"/>
                <w:szCs w:val="20"/>
              </w:rPr>
              <w:t>127,550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$206,600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D32F6">
              <w:rPr>
                <w:rFonts w:eastAsia="Times New Roman" w:cs="Times New Roman"/>
                <w:sz w:val="20"/>
                <w:szCs w:val="20"/>
              </w:rPr>
              <w:t>405,100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D32F6">
              <w:rPr>
                <w:rFonts w:eastAsia="Times New Roman" w:cs="Times New Roman"/>
                <w:sz w:val="20"/>
                <w:szCs w:val="20"/>
              </w:rPr>
              <w:t>48,434.00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$206,600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$405,100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D32F6">
              <w:rPr>
                <w:rFonts w:eastAsia="Times New Roman" w:cs="Times New Roman"/>
                <w:sz w:val="20"/>
                <w:szCs w:val="20"/>
              </w:rPr>
              <w:t>432,200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D32F6">
              <w:rPr>
                <w:rFonts w:eastAsia="Times New Roman" w:cs="Times New Roman"/>
                <w:sz w:val="20"/>
                <w:szCs w:val="20"/>
              </w:rPr>
              <w:t>113,939.00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D32F6">
              <w:rPr>
                <w:rFonts w:eastAsia="Times New Roman" w:cs="Times New Roman"/>
                <w:sz w:val="20"/>
                <w:szCs w:val="20"/>
              </w:rPr>
              <w:t>405,100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D32F6">
              <w:rPr>
                <w:rFonts w:eastAsia="Times New Roman" w:cs="Times New Roman"/>
                <w:sz w:val="20"/>
                <w:szCs w:val="20"/>
              </w:rPr>
              <w:t>432,201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D32F6">
              <w:rPr>
                <w:rFonts w:eastAsia="Times New Roman" w:cs="Times New Roman"/>
                <w:sz w:val="20"/>
                <w:szCs w:val="20"/>
              </w:rPr>
              <w:t>123,424.00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$432,20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703FE6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Married</w:t>
            </w:r>
            <w:r w:rsidR="00C6097A"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filing</w:t>
            </w:r>
            <w:r w:rsidR="00C6097A"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separately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$9,075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$9,075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$36,900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$907.50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$9,075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$36,900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$74,425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$5,081.25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$36,900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$74,425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$113,425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$14,462.50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$74,425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$113,425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$202,550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$25,382.50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$113,425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$202,550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$228,800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$54,793.75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$202,550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$228,800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$63,981.25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$228,800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Estates and trusts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$2,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$2,500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0360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$375.00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0360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$2,500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$5,800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$8,900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00360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$1,20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00360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$5,800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$8,900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$12,150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0360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$2,068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0360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$8,90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C6097A" w:rsidRPr="00C6097A" w:rsidTr="00C6097A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$12,150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00360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$3,140.50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00360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$12,15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</w:tbl>
    <w:p w:rsidR="00C6097A" w:rsidRPr="00C6097A" w:rsidRDefault="00C6097A" w:rsidP="003A35BD">
      <w:pPr>
        <w:rPr>
          <w:sz w:val="20"/>
          <w:szCs w:val="20"/>
        </w:rPr>
      </w:pPr>
    </w:p>
    <w:p w:rsidR="00F43B6F" w:rsidRDefault="00F43B6F" w:rsidP="0065027D">
      <w:pPr>
        <w:ind w:left="0" w:firstLine="0"/>
        <w:rPr>
          <w:sz w:val="20"/>
          <w:szCs w:val="20"/>
        </w:rPr>
      </w:pPr>
    </w:p>
    <w:p w:rsidR="00B01749" w:rsidRDefault="00B01749" w:rsidP="0065027D">
      <w:pPr>
        <w:ind w:left="0" w:firstLine="0"/>
        <w:rPr>
          <w:sz w:val="20"/>
          <w:szCs w:val="20"/>
        </w:rPr>
      </w:pPr>
    </w:p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4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1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B01749" w:rsidRDefault="00B01749" w:rsidP="0065027D">
      <w:pPr>
        <w:ind w:left="0" w:firstLine="0"/>
        <w:rPr>
          <w:sz w:val="20"/>
          <w:szCs w:val="20"/>
        </w:rPr>
      </w:pPr>
    </w:p>
    <w:tbl>
      <w:tblPr>
        <w:tblStyle w:val="TableGrid"/>
        <w:tblW w:w="9012" w:type="dxa"/>
        <w:jc w:val="center"/>
        <w:tblInd w:w="0" w:type="dxa"/>
        <w:tblCellMar>
          <w:top w:w="34" w:type="dxa"/>
          <w:left w:w="31" w:type="dxa"/>
          <w:right w:w="32" w:type="dxa"/>
        </w:tblCellMar>
        <w:tblLook w:val="04A0" w:firstRow="1" w:lastRow="0" w:firstColumn="1" w:lastColumn="0" w:noHBand="0" w:noVBand="1"/>
      </w:tblPr>
      <w:tblGrid>
        <w:gridCol w:w="9012"/>
      </w:tblGrid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Standard Deductions &amp; Personal Exemption</w:t>
            </w:r>
          </w:p>
        </w:tc>
      </w:tr>
      <w:tr w:rsidR="0065027D" w:rsidTr="0065027D">
        <w:trPr>
          <w:trHeight w:val="47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111529">
            <w:pPr>
              <w:tabs>
                <w:tab w:val="center" w:pos="1424"/>
                <w:tab w:val="center" w:pos="5934"/>
              </w:tabs>
              <w:spacing w:after="24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 xml:space="preserve">                Standard Deduction</w:t>
            </w:r>
            <w:r>
              <w:rPr>
                <w:b/>
                <w:sz w:val="18"/>
              </w:rPr>
              <w:tab/>
              <w:t>Personal Exemption</w:t>
            </w:r>
          </w:p>
          <w:p w:rsidR="0065027D" w:rsidRDefault="0065027D" w:rsidP="00111529">
            <w:pPr>
              <w:tabs>
                <w:tab w:val="center" w:pos="447"/>
                <w:tab w:val="center" w:pos="3079"/>
                <w:tab w:val="center" w:pos="4760"/>
                <w:tab w:val="center" w:pos="7445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>Filing Status</w:t>
            </w:r>
            <w:r>
              <w:rPr>
                <w:b/>
                <w:sz w:val="18"/>
              </w:rPr>
              <w:tab/>
              <w:t>Deduction</w:t>
            </w:r>
            <w:r>
              <w:rPr>
                <w:b/>
                <w:sz w:val="18"/>
              </w:rPr>
              <w:tab/>
              <w:t>Exemption</w:t>
            </w:r>
            <w:r>
              <w:rPr>
                <w:b/>
                <w:sz w:val="18"/>
              </w:rPr>
              <w:tab/>
              <w:t>Phase outs*</w:t>
            </w:r>
          </w:p>
        </w:tc>
      </w:tr>
      <w:tr w:rsidR="0065027D" w:rsidTr="0065027D">
        <w:trPr>
          <w:trHeight w:val="230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EE0089">
            <w:pPr>
              <w:tabs>
                <w:tab w:val="center" w:pos="643"/>
                <w:tab w:val="center" w:pos="3170"/>
                <w:tab w:val="center" w:pos="4882"/>
                <w:tab w:val="center" w:pos="7404"/>
              </w:tabs>
              <w:spacing w:after="0" w:line="259" w:lineRule="auto"/>
              <w:ind w:left="0" w:firstLine="0"/>
            </w:pPr>
            <w:r>
              <w:tab/>
            </w:r>
            <w:r w:rsidR="00EE0089">
              <w:rPr>
                <w:sz w:val="18"/>
              </w:rPr>
              <w:t>Married filing joint</w:t>
            </w:r>
            <w:r w:rsidR="00EE0089">
              <w:rPr>
                <w:sz w:val="18"/>
              </w:rPr>
              <w:tab/>
              <w:t>$12,4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ab/>
              <w:t>$3,9</w:t>
            </w:r>
            <w:r w:rsidR="00EE0089">
              <w:rPr>
                <w:sz w:val="18"/>
              </w:rPr>
              <w:t>5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$30</w:t>
            </w:r>
            <w:r w:rsidR="00EE0089">
              <w:rPr>
                <w:sz w:val="18"/>
              </w:rPr>
              <w:t>5,050 to $427,55</w:t>
            </w:r>
            <w:r>
              <w:rPr>
                <w:sz w:val="18"/>
              </w:rPr>
              <w:t>0</w:t>
            </w:r>
          </w:p>
        </w:tc>
      </w:tr>
      <w:tr w:rsidR="0065027D" w:rsidTr="0065027D">
        <w:trPr>
          <w:trHeight w:val="23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111529">
            <w:pPr>
              <w:tabs>
                <w:tab w:val="center" w:pos="214"/>
                <w:tab w:val="center" w:pos="3216"/>
                <w:tab w:val="center" w:pos="4882"/>
                <w:tab w:val="center" w:pos="7405"/>
              </w:tabs>
              <w:spacing w:after="0" w:line="259" w:lineRule="auto"/>
              <w:ind w:left="0" w:firstLine="0"/>
            </w:pPr>
            <w:r>
              <w:tab/>
            </w:r>
            <w:r w:rsidR="00EE0089">
              <w:rPr>
                <w:sz w:val="18"/>
              </w:rPr>
              <w:t>Single</w:t>
            </w:r>
            <w:r w:rsidR="00EE0089">
              <w:rPr>
                <w:sz w:val="18"/>
              </w:rPr>
              <w:tab/>
              <w:t>$6,200</w:t>
            </w:r>
            <w:r w:rsidR="00EE0089">
              <w:rPr>
                <w:sz w:val="18"/>
              </w:rPr>
              <w:tab/>
              <w:t>$3,950</w:t>
            </w:r>
            <w:r w:rsidR="00EE0089">
              <w:rPr>
                <w:sz w:val="18"/>
              </w:rPr>
              <w:tab/>
              <w:t>$254,200 to $376</w:t>
            </w:r>
            <w:r>
              <w:rPr>
                <w:sz w:val="18"/>
              </w:rPr>
              <w:t>,</w:t>
            </w:r>
            <w:r w:rsidR="00EE0089">
              <w:rPr>
                <w:sz w:val="18"/>
              </w:rPr>
              <w:t>7</w:t>
            </w:r>
            <w:r>
              <w:rPr>
                <w:sz w:val="18"/>
              </w:rPr>
              <w:t>00</w:t>
            </w:r>
          </w:p>
        </w:tc>
      </w:tr>
      <w:tr w:rsidR="0065027D" w:rsidTr="0065027D">
        <w:trPr>
          <w:trHeight w:val="22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794"/>
                <w:tab w:val="center" w:pos="3216"/>
                <w:tab w:val="center" w:pos="4882"/>
                <w:tab w:val="center" w:pos="7411"/>
              </w:tabs>
              <w:spacing w:after="0" w:line="259" w:lineRule="auto"/>
              <w:ind w:left="0" w:firstLine="0"/>
            </w:pPr>
            <w:r>
              <w:tab/>
            </w:r>
            <w:r w:rsidR="00EE0089">
              <w:rPr>
                <w:sz w:val="18"/>
              </w:rPr>
              <w:t>Married filing separate</w:t>
            </w:r>
            <w:r w:rsidR="00EE0089">
              <w:rPr>
                <w:sz w:val="18"/>
              </w:rPr>
              <w:tab/>
              <w:t>$6,200</w:t>
            </w:r>
            <w:r w:rsidR="00EE0089">
              <w:rPr>
                <w:sz w:val="18"/>
              </w:rPr>
              <w:tab/>
              <w:t>$3,95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*itemized deductions are limited</w:t>
            </w:r>
          </w:p>
        </w:tc>
      </w:tr>
      <w:tr w:rsidR="0065027D" w:rsidTr="0065027D">
        <w:trPr>
          <w:trHeight w:val="230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D9D9D9"/>
          </w:tcPr>
          <w:p w:rsidR="0065027D" w:rsidRDefault="0065027D" w:rsidP="00EE0089">
            <w:pPr>
              <w:tabs>
                <w:tab w:val="center" w:pos="683"/>
                <w:tab w:val="center" w:pos="3216"/>
                <w:tab w:val="center" w:pos="4882"/>
                <w:tab w:val="center" w:pos="7409"/>
              </w:tabs>
              <w:spacing w:after="0" w:line="259" w:lineRule="auto"/>
              <w:ind w:left="0" w:firstLine="0"/>
            </w:pPr>
            <w:r>
              <w:tab/>
            </w:r>
            <w:r w:rsidR="00EE0089">
              <w:rPr>
                <w:sz w:val="18"/>
              </w:rPr>
              <w:t>Head of household</w:t>
            </w:r>
            <w:r w:rsidR="00EE0089">
              <w:rPr>
                <w:sz w:val="18"/>
              </w:rPr>
              <w:tab/>
              <w:t>$9,100</w:t>
            </w:r>
            <w:r w:rsidR="00EE0089">
              <w:rPr>
                <w:sz w:val="18"/>
              </w:rPr>
              <w:tab/>
              <w:t>$3,95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but not completely phased out</w:t>
            </w:r>
          </w:p>
        </w:tc>
      </w:tr>
      <w:tr w:rsidR="0065027D" w:rsidTr="0065027D">
        <w:trPr>
          <w:trHeight w:val="230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Additional Deductions for non-itemizers</w:t>
            </w:r>
          </w:p>
        </w:tc>
      </w:tr>
      <w:tr w:rsidR="0065027D" w:rsidTr="0065027D">
        <w:trPr>
          <w:trHeight w:val="470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455"/>
                <w:tab w:val="center" w:pos="3216"/>
              </w:tabs>
              <w:spacing w:after="16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Blind or &gt; 65</w:t>
            </w:r>
            <w:r>
              <w:rPr>
                <w:sz w:val="18"/>
              </w:rPr>
              <w:tab/>
              <w:t>$1,200</w:t>
            </w:r>
          </w:p>
          <w:p w:rsidR="0065027D" w:rsidRDefault="0065027D" w:rsidP="00111529">
            <w:pPr>
              <w:tabs>
                <w:tab w:val="center" w:pos="840"/>
                <w:tab w:val="center" w:pos="3216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Blind or &gt; 65 and single</w:t>
            </w:r>
            <w:r>
              <w:rPr>
                <w:sz w:val="18"/>
              </w:rPr>
              <w:tab/>
              <w:t>$1,500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Gifts &amp; Estate Tax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780"/>
                <w:tab w:val="center" w:pos="6499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Maximum estate rate</w:t>
            </w:r>
            <w:r>
              <w:rPr>
                <w:sz w:val="18"/>
              </w:rPr>
              <w:tab/>
              <w:t>40%</w:t>
            </w:r>
          </w:p>
        </w:tc>
      </w:tr>
      <w:tr w:rsidR="0065027D" w:rsidTr="0065027D">
        <w:trPr>
          <w:trHeight w:val="23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111529">
            <w:pPr>
              <w:tabs>
                <w:tab w:val="center" w:pos="879"/>
                <w:tab w:val="center" w:pos="6470"/>
              </w:tabs>
              <w:spacing w:after="0" w:line="259" w:lineRule="auto"/>
              <w:ind w:left="0" w:firstLine="0"/>
            </w:pPr>
            <w:r>
              <w:tab/>
            </w:r>
            <w:r w:rsidR="00EE0089">
              <w:rPr>
                <w:sz w:val="18"/>
              </w:rPr>
              <w:t>Estate/Gift tax exclusion</w:t>
            </w:r>
            <w:r w:rsidR="00EE0089">
              <w:rPr>
                <w:sz w:val="18"/>
              </w:rPr>
              <w:tab/>
              <w:t>$5,340</w:t>
            </w:r>
            <w:r>
              <w:rPr>
                <w:sz w:val="18"/>
              </w:rPr>
              <w:t>,000</w:t>
            </w:r>
          </w:p>
        </w:tc>
      </w:tr>
      <w:tr w:rsidR="0065027D" w:rsidTr="0065027D">
        <w:trPr>
          <w:trHeight w:val="23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886"/>
                <w:tab w:val="center" w:pos="647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Gift tax annual exclusion</w:t>
            </w:r>
            <w:r>
              <w:rPr>
                <w:sz w:val="18"/>
              </w:rPr>
              <w:tab/>
              <w:t>$14,000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AMT Exemptions &amp; Phaseouts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EE0089">
            <w:pPr>
              <w:tabs>
                <w:tab w:val="center" w:pos="447"/>
                <w:tab w:val="center" w:pos="4760"/>
                <w:tab w:val="center" w:pos="741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>Filing Status</w:t>
            </w:r>
            <w:r>
              <w:rPr>
                <w:b/>
                <w:sz w:val="18"/>
              </w:rPr>
              <w:tab/>
            </w:r>
            <w:r w:rsidR="00EE0089">
              <w:rPr>
                <w:b/>
                <w:sz w:val="18"/>
              </w:rPr>
              <w:t>Exemption</w:t>
            </w:r>
            <w:r w:rsidR="00EE0089">
              <w:rPr>
                <w:b/>
                <w:sz w:val="18"/>
              </w:rPr>
              <w:tab/>
              <w:t>Income phase</w:t>
            </w:r>
            <w:r>
              <w:rPr>
                <w:b/>
                <w:sz w:val="18"/>
              </w:rPr>
              <w:t xml:space="preserve">out </w:t>
            </w:r>
            <w:r w:rsidR="00EE0089">
              <w:rPr>
                <w:b/>
                <w:sz w:val="18"/>
              </w:rPr>
              <w:t>threshold</w:t>
            </w:r>
          </w:p>
        </w:tc>
      </w:tr>
      <w:tr w:rsidR="0065027D" w:rsidTr="0065027D">
        <w:trPr>
          <w:trHeight w:val="701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1548"/>
                <w:tab w:val="center" w:pos="4836"/>
                <w:tab w:val="center" w:pos="7404"/>
              </w:tabs>
              <w:spacing w:after="21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Married filing jo</w:t>
            </w:r>
            <w:r w:rsidR="00EE0089">
              <w:rPr>
                <w:sz w:val="18"/>
              </w:rPr>
              <w:t>intly &amp; qualifying widow(er)</w:t>
            </w:r>
            <w:r w:rsidR="00EE0089">
              <w:rPr>
                <w:sz w:val="18"/>
              </w:rPr>
              <w:tab/>
              <w:t>$82</w:t>
            </w:r>
            <w:r>
              <w:rPr>
                <w:sz w:val="18"/>
              </w:rPr>
              <w:t>,</w:t>
            </w:r>
            <w:r w:rsidR="00EE0089">
              <w:rPr>
                <w:sz w:val="18"/>
              </w:rPr>
              <w:t>1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ab/>
              <w:t>$</w:t>
            </w:r>
            <w:r w:rsidR="00EE0089">
              <w:rPr>
                <w:sz w:val="18"/>
              </w:rPr>
              <w:t>156,500</w:t>
            </w:r>
          </w:p>
          <w:p w:rsidR="0065027D" w:rsidRDefault="0065027D" w:rsidP="00111529">
            <w:pPr>
              <w:tabs>
                <w:tab w:val="center" w:pos="485"/>
                <w:tab w:val="center" w:pos="4836"/>
                <w:tab w:val="center" w:pos="7404"/>
              </w:tabs>
              <w:spacing w:after="16" w:line="259" w:lineRule="auto"/>
              <w:ind w:left="0" w:firstLine="0"/>
            </w:pPr>
            <w:r>
              <w:tab/>
            </w:r>
            <w:r w:rsidR="00EE0089">
              <w:rPr>
                <w:sz w:val="18"/>
              </w:rPr>
              <w:t>Single &amp; HOH</w:t>
            </w:r>
            <w:r w:rsidR="00EE0089">
              <w:rPr>
                <w:sz w:val="18"/>
              </w:rPr>
              <w:tab/>
              <w:t>$52,8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ab/>
              <w:t>$</w:t>
            </w:r>
            <w:r w:rsidR="00EE0089">
              <w:rPr>
                <w:sz w:val="18"/>
              </w:rPr>
              <w:t>117,300</w:t>
            </w:r>
          </w:p>
          <w:p w:rsidR="0065027D" w:rsidRDefault="0065027D" w:rsidP="00EE0089">
            <w:pPr>
              <w:tabs>
                <w:tab w:val="center" w:pos="855"/>
                <w:tab w:val="center" w:pos="4836"/>
                <w:tab w:val="center" w:pos="7405"/>
              </w:tabs>
              <w:spacing w:after="0" w:line="259" w:lineRule="auto"/>
              <w:ind w:left="0" w:firstLine="0"/>
            </w:pPr>
            <w:r>
              <w:tab/>
            </w:r>
            <w:r w:rsidR="00EE0089">
              <w:rPr>
                <w:sz w:val="18"/>
              </w:rPr>
              <w:t>Married filing separately</w:t>
            </w:r>
            <w:r w:rsidR="00EE0089">
              <w:rPr>
                <w:sz w:val="18"/>
              </w:rPr>
              <w:tab/>
              <w:t>$41,0</w:t>
            </w:r>
            <w:r>
              <w:rPr>
                <w:sz w:val="18"/>
              </w:rPr>
              <w:t>5</w:t>
            </w:r>
            <w:r w:rsidR="00EE0089">
              <w:rPr>
                <w:sz w:val="18"/>
              </w:rPr>
              <w:t>0</w:t>
            </w:r>
            <w:r>
              <w:rPr>
                <w:sz w:val="18"/>
              </w:rPr>
              <w:tab/>
              <w:t>$</w:t>
            </w:r>
            <w:r w:rsidR="00EE0089">
              <w:rPr>
                <w:sz w:val="18"/>
              </w:rPr>
              <w:t>78,250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Capital Gains Tax Rates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992"/>
                <w:tab w:val="center" w:pos="650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Assets held less than 1 year</w:t>
            </w:r>
            <w:r>
              <w:rPr>
                <w:sz w:val="18"/>
              </w:rPr>
              <w:tab/>
              <w:t>Marginal income rate</w:t>
            </w:r>
          </w:p>
        </w:tc>
      </w:tr>
      <w:tr w:rsidR="0065027D" w:rsidTr="0065027D">
        <w:trPr>
          <w:trHeight w:val="694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111529">
            <w:pPr>
              <w:spacing w:after="9" w:line="259" w:lineRule="auto"/>
              <w:ind w:left="0" w:right="867" w:firstLine="0"/>
              <w:jc w:val="right"/>
            </w:pPr>
            <w:r>
              <w:rPr>
                <w:sz w:val="18"/>
              </w:rPr>
              <w:t xml:space="preserve">0% for taxpayers in the 10% or 15% brackets;  </w:t>
            </w:r>
          </w:p>
          <w:p w:rsidR="0065027D" w:rsidRDefault="0065027D" w:rsidP="00111529">
            <w:pPr>
              <w:tabs>
                <w:tab w:val="center" w:pos="1088"/>
                <w:tab w:val="center" w:pos="6495"/>
              </w:tabs>
              <w:spacing w:after="8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Assets held longer than 1 year</w:t>
            </w:r>
            <w:r>
              <w:rPr>
                <w:sz w:val="18"/>
              </w:rPr>
              <w:tab/>
              <w:t>15% for taxpayers in 25-35% bracket,</w:t>
            </w:r>
          </w:p>
          <w:p w:rsidR="0065027D" w:rsidRDefault="0065027D" w:rsidP="00111529">
            <w:pPr>
              <w:spacing w:after="0" w:line="259" w:lineRule="auto"/>
              <w:ind w:left="5083" w:firstLine="0"/>
            </w:pPr>
            <w:r>
              <w:rPr>
                <w:sz w:val="18"/>
              </w:rPr>
              <w:t>20% for taxpayers in the 39.6% bracket</w:t>
            </w:r>
          </w:p>
        </w:tc>
      </w:tr>
      <w:tr w:rsidR="0065027D" w:rsidTr="0065027D">
        <w:trPr>
          <w:trHeight w:val="22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1054"/>
                <w:tab w:val="center" w:pos="6499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Unrecaptured Sec 1250 gains</w:t>
            </w:r>
            <w:r>
              <w:rPr>
                <w:sz w:val="18"/>
              </w:rPr>
              <w:tab/>
              <w:t>25%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65027D" w:rsidRDefault="0065027D" w:rsidP="00111529">
            <w:pPr>
              <w:tabs>
                <w:tab w:val="center" w:pos="456"/>
                <w:tab w:val="center" w:pos="6499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Collectibles</w:t>
            </w:r>
            <w:r>
              <w:rPr>
                <w:sz w:val="18"/>
              </w:rPr>
              <w:tab/>
              <w:t>28%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Education Credits &amp; Deductions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111529">
            <w:pPr>
              <w:tabs>
                <w:tab w:val="center" w:pos="984"/>
                <w:tab w:val="center" w:pos="3922"/>
                <w:tab w:val="center" w:pos="720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>Credit/Deduction/Account</w:t>
            </w:r>
            <w:r>
              <w:rPr>
                <w:b/>
                <w:sz w:val="18"/>
              </w:rPr>
              <w:tab/>
              <w:t>Maximum credit/deduction</w:t>
            </w:r>
            <w:r>
              <w:rPr>
                <w:b/>
                <w:sz w:val="18"/>
              </w:rPr>
              <w:tab/>
              <w:t>Income Phase outs begin at AGI:</w:t>
            </w:r>
          </w:p>
        </w:tc>
      </w:tr>
      <w:tr w:rsidR="0065027D" w:rsidTr="0065027D">
        <w:trPr>
          <w:trHeight w:val="461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1486"/>
                <w:tab w:val="center" w:pos="4049"/>
                <w:tab w:val="center" w:pos="6492"/>
                <w:tab w:val="center" w:pos="8783"/>
              </w:tabs>
              <w:spacing w:after="21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 xml:space="preserve">American Opportunity </w:t>
            </w:r>
            <w:r>
              <w:rPr>
                <w:sz w:val="18"/>
              </w:rPr>
              <w:tab/>
              <w:t>$2,500</w:t>
            </w:r>
            <w:r>
              <w:rPr>
                <w:sz w:val="18"/>
              </w:rPr>
              <w:tab/>
              <w:t>$160,000 to $180,000</w:t>
            </w:r>
            <w:r>
              <w:rPr>
                <w:sz w:val="18"/>
              </w:rPr>
              <w:tab/>
              <w:t>joint</w:t>
            </w:r>
          </w:p>
          <w:p w:rsidR="0065027D" w:rsidRDefault="0065027D" w:rsidP="00111529">
            <w:pPr>
              <w:tabs>
                <w:tab w:val="center" w:pos="1506"/>
                <w:tab w:val="center" w:pos="6493"/>
                <w:tab w:val="center" w:pos="861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Tax Credit</w:t>
            </w:r>
            <w:r>
              <w:rPr>
                <w:sz w:val="18"/>
              </w:rPr>
              <w:tab/>
              <w:t>$80,000 to $90,000</w:t>
            </w:r>
            <w:r>
              <w:rPr>
                <w:sz w:val="18"/>
              </w:rPr>
              <w:tab/>
              <w:t>all others</w:t>
            </w:r>
          </w:p>
        </w:tc>
      </w:tr>
      <w:tr w:rsidR="0065027D" w:rsidTr="0065027D">
        <w:trPr>
          <w:trHeight w:val="46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111529">
            <w:pPr>
              <w:tabs>
                <w:tab w:val="center" w:pos="1485"/>
                <w:tab w:val="center" w:pos="4049"/>
                <w:tab w:val="center" w:pos="6492"/>
                <w:tab w:val="center" w:pos="8783"/>
              </w:tabs>
              <w:spacing w:after="21" w:line="259" w:lineRule="auto"/>
              <w:ind w:left="0" w:firstLine="0"/>
            </w:pPr>
            <w:r>
              <w:tab/>
            </w:r>
            <w:r w:rsidR="00EE0089">
              <w:rPr>
                <w:sz w:val="18"/>
              </w:rPr>
              <w:t xml:space="preserve">Lifetime Learning </w:t>
            </w:r>
            <w:r w:rsidR="00EE0089">
              <w:rPr>
                <w:sz w:val="18"/>
              </w:rPr>
              <w:tab/>
              <w:t>$2,000</w:t>
            </w:r>
            <w:r w:rsidR="00EE0089">
              <w:rPr>
                <w:sz w:val="18"/>
              </w:rPr>
              <w:tab/>
              <w:t>$108,000 to $128</w:t>
            </w:r>
            <w:r>
              <w:rPr>
                <w:sz w:val="18"/>
              </w:rPr>
              <w:t>,000</w:t>
            </w:r>
            <w:r>
              <w:rPr>
                <w:sz w:val="18"/>
              </w:rPr>
              <w:tab/>
              <w:t>joint</w:t>
            </w:r>
          </w:p>
          <w:p w:rsidR="0065027D" w:rsidRDefault="0065027D" w:rsidP="00EE0089">
            <w:pPr>
              <w:tabs>
                <w:tab w:val="center" w:pos="1506"/>
                <w:tab w:val="center" w:pos="6493"/>
                <w:tab w:val="center" w:pos="8612"/>
              </w:tabs>
              <w:spacing w:after="0" w:line="259" w:lineRule="auto"/>
              <w:ind w:left="0" w:firstLine="0"/>
            </w:pPr>
            <w:r>
              <w:tab/>
            </w:r>
            <w:r w:rsidR="00EE0089">
              <w:rPr>
                <w:sz w:val="18"/>
              </w:rPr>
              <w:t>Credit</w:t>
            </w:r>
            <w:r w:rsidR="00EE0089">
              <w:rPr>
                <w:sz w:val="18"/>
              </w:rPr>
              <w:tab/>
              <w:t>$54,000 to $64</w:t>
            </w:r>
            <w:r>
              <w:rPr>
                <w:sz w:val="18"/>
              </w:rPr>
              <w:t>,000</w:t>
            </w:r>
            <w:r>
              <w:rPr>
                <w:sz w:val="18"/>
              </w:rPr>
              <w:tab/>
              <w:t>all others</w:t>
            </w:r>
          </w:p>
        </w:tc>
      </w:tr>
      <w:tr w:rsidR="00EE0089" w:rsidTr="00EE0089">
        <w:trPr>
          <w:trHeight w:val="46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FFFFFF" w:themeFill="background1"/>
          </w:tcPr>
          <w:p w:rsidR="00EE0089" w:rsidRDefault="00EE0089" w:rsidP="00160B9D">
            <w:pPr>
              <w:tabs>
                <w:tab w:val="center" w:pos="1485"/>
                <w:tab w:val="center" w:pos="4049"/>
                <w:tab w:val="center" w:pos="6492"/>
                <w:tab w:val="center" w:pos="8783"/>
              </w:tabs>
              <w:spacing w:after="21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 xml:space="preserve">Student Loan </w:t>
            </w:r>
            <w:r>
              <w:rPr>
                <w:sz w:val="18"/>
              </w:rPr>
              <w:tab/>
              <w:t>$2,000</w:t>
            </w:r>
            <w:r>
              <w:rPr>
                <w:sz w:val="18"/>
              </w:rPr>
              <w:tab/>
              <w:t>$130,000 to $160,000</w:t>
            </w:r>
            <w:r>
              <w:rPr>
                <w:sz w:val="18"/>
              </w:rPr>
              <w:tab/>
              <w:t>joint</w:t>
            </w:r>
          </w:p>
          <w:p w:rsidR="00EE0089" w:rsidRDefault="00EE0089" w:rsidP="00160B9D">
            <w:pPr>
              <w:tabs>
                <w:tab w:val="center" w:pos="1506"/>
                <w:tab w:val="center" w:pos="6493"/>
                <w:tab w:val="center" w:pos="861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Interest deduction</w:t>
            </w:r>
            <w:r>
              <w:rPr>
                <w:sz w:val="18"/>
              </w:rPr>
              <w:tab/>
              <w:t>$65,000 to $85,000</w:t>
            </w:r>
            <w:r>
              <w:rPr>
                <w:sz w:val="18"/>
              </w:rPr>
              <w:tab/>
              <w:t>all others</w:t>
            </w:r>
          </w:p>
        </w:tc>
      </w:tr>
      <w:tr w:rsidR="0065027D" w:rsidTr="0065027D">
        <w:trPr>
          <w:trHeight w:val="46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EE0089" w:rsidRDefault="00EE0089" w:rsidP="00EE0089">
            <w:pPr>
              <w:tabs>
                <w:tab w:val="center" w:pos="1485"/>
                <w:tab w:val="center" w:pos="4049"/>
                <w:tab w:val="center" w:pos="6492"/>
                <w:tab w:val="center" w:pos="8783"/>
              </w:tabs>
              <w:spacing w:after="21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 xml:space="preserve">Savings bond interest </w:t>
            </w:r>
            <w:r>
              <w:rPr>
                <w:sz w:val="18"/>
              </w:rPr>
              <w:tab/>
              <w:t>Limit to amount of qualified</w:t>
            </w:r>
            <w:r>
              <w:rPr>
                <w:sz w:val="18"/>
              </w:rPr>
              <w:tab/>
              <w:t>$113,950 to $143,950</w:t>
            </w:r>
            <w:r>
              <w:rPr>
                <w:sz w:val="18"/>
              </w:rPr>
              <w:tab/>
              <w:t>joint</w:t>
            </w:r>
          </w:p>
          <w:p w:rsidR="0065027D" w:rsidRPr="00EE0089" w:rsidRDefault="00EE0089" w:rsidP="00EE0089">
            <w:pPr>
              <w:tabs>
                <w:tab w:val="left" w:pos="4049"/>
              </w:tabs>
              <w:spacing w:after="0" w:line="259" w:lineRule="auto"/>
              <w:jc w:val="both"/>
              <w:rPr>
                <w:sz w:val="18"/>
                <w:szCs w:val="18"/>
              </w:rPr>
            </w:pPr>
            <w:r>
              <w:t xml:space="preserve">                    </w:t>
            </w:r>
            <w:r>
              <w:rPr>
                <w:sz w:val="18"/>
                <w:szCs w:val="18"/>
              </w:rPr>
              <w:t xml:space="preserve">  Deduction                                               expenses                                  $76,000 to $91,000                          all others</w:t>
            </w:r>
          </w:p>
        </w:tc>
      </w:tr>
      <w:tr w:rsidR="0065027D" w:rsidTr="0065027D">
        <w:trPr>
          <w:trHeight w:val="46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1508"/>
                <w:tab w:val="center" w:pos="3921"/>
                <w:tab w:val="center" w:pos="6470"/>
                <w:tab w:val="center" w:pos="8783"/>
              </w:tabs>
              <w:spacing w:after="16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Coverdell</w:t>
            </w:r>
            <w:r>
              <w:rPr>
                <w:sz w:val="18"/>
              </w:rPr>
              <w:tab/>
              <w:t>$2,000 maximum contribution</w:t>
            </w:r>
            <w:r>
              <w:rPr>
                <w:sz w:val="18"/>
              </w:rPr>
              <w:tab/>
              <w:t>$190,000</w:t>
            </w:r>
            <w:r>
              <w:rPr>
                <w:sz w:val="18"/>
              </w:rPr>
              <w:tab/>
              <w:t>joint</w:t>
            </w:r>
          </w:p>
          <w:p w:rsidR="0065027D" w:rsidRDefault="0065027D" w:rsidP="00111529">
            <w:pPr>
              <w:tabs>
                <w:tab w:val="center" w:pos="3922"/>
                <w:tab w:val="center" w:pos="6470"/>
                <w:tab w:val="center" w:pos="861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(non-deductible)</w:t>
            </w:r>
            <w:r>
              <w:rPr>
                <w:sz w:val="18"/>
              </w:rPr>
              <w:tab/>
              <w:t>$95,000</w:t>
            </w:r>
            <w:r>
              <w:rPr>
                <w:sz w:val="18"/>
              </w:rPr>
              <w:tab/>
              <w:t>all others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Kiddie Tax</w:t>
            </w:r>
          </w:p>
        </w:tc>
      </w:tr>
      <w:tr w:rsidR="0065027D" w:rsidTr="0065027D">
        <w:trPr>
          <w:trHeight w:val="48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111529">
            <w:pPr>
              <w:spacing w:after="0" w:line="259" w:lineRule="auto"/>
              <w:ind w:left="0" w:right="530" w:firstLine="0"/>
            </w:pPr>
            <w:r>
              <w:rPr>
                <w:sz w:val="18"/>
              </w:rPr>
              <w:t>Dependent children &lt; age 19 (&lt; 24 for full-time students) pay federal income tax at their parents' rate on investment income &gt; $2,000.</w:t>
            </w:r>
          </w:p>
        </w:tc>
      </w:tr>
    </w:tbl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6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B01749" w:rsidRDefault="00CE5C1A" w:rsidP="00B65B75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2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</w:t>
      </w:r>
      <w:hyperlink r:id="rId13" w:history="1">
        <w:r w:rsidR="00B65B75" w:rsidRPr="00827802">
          <w:rPr>
            <w:rStyle w:val="Hyperlink"/>
            <w:sz w:val="20"/>
            <w:szCs w:val="20"/>
          </w:rPr>
          <w:t>www.smithassociatespc.com</w:t>
        </w:r>
      </w:hyperlink>
    </w:p>
    <w:p w:rsidR="00B65B75" w:rsidRPr="00B65B75" w:rsidRDefault="00B65B75" w:rsidP="00B65B75">
      <w:pPr>
        <w:pStyle w:val="ListParagraph"/>
        <w:jc w:val="center"/>
        <w:rPr>
          <w:sz w:val="20"/>
          <w:szCs w:val="20"/>
        </w:rPr>
      </w:pPr>
    </w:p>
    <w:tbl>
      <w:tblPr>
        <w:tblW w:w="10648" w:type="dxa"/>
        <w:jc w:val="center"/>
        <w:tblLook w:val="04A0" w:firstRow="1" w:lastRow="0" w:firstColumn="1" w:lastColumn="0" w:noHBand="0" w:noVBand="1"/>
      </w:tblPr>
      <w:tblGrid>
        <w:gridCol w:w="6583"/>
        <w:gridCol w:w="2042"/>
        <w:gridCol w:w="2023"/>
      </w:tblGrid>
      <w:tr w:rsidR="00FB776C" w:rsidRPr="00FB776C" w:rsidTr="00B65B75">
        <w:trPr>
          <w:trHeight w:val="238"/>
          <w:jc w:val="center"/>
        </w:trPr>
        <w:tc>
          <w:tcPr>
            <w:tcW w:w="6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FB776C" w:rsidRPr="00FB776C" w:rsidRDefault="00B65B75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Changes from 2013</w:t>
            </w:r>
            <w:r w:rsidR="00FB776C" w:rsidRPr="00FB776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 to </w:t>
            </w:r>
            <w:r w:rsidR="009B6ED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FB776C" w:rsidRPr="00FB776C" w:rsidTr="00B65B75">
        <w:trPr>
          <w:trHeight w:val="227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>Tax Rate Items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FB776C" w:rsidRPr="00FB776C" w:rsidRDefault="00B65B75" w:rsidP="00FB776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FB776C" w:rsidRPr="00FB776C" w:rsidRDefault="009B6ED3" w:rsidP="00FB776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2014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Top marginal income tax bracket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Surtax on investment income (&gt; $2000,000, $250,000 joint)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3.80%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3.80%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Surtax on earned income (&gt; $2000,000, $250,000 joint)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0.9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Top long-term capital gain / dividends bracket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20%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20%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Top federal estate tax bracket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40%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40%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Employee portion of FICA tax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6.2%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6.2%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Surtax on estate &amp; trust income (on income excess of top bracket)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3.8%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3.8%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Medical expenses itemized deduction threshold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10%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10%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>Limit and Phase out Items [single, (joint)]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2014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Itemized deduction / personal exemption phase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out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$250,000 ($3000,000)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$250,000 ($3000,000)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Estate tax exemption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$5,250,000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$5,34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0,000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Gift tax annual exclusion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$14,000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$14,000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IRA distributions direct to charity (over age 70.5)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$100,000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Roth IRA contribution phase out threshold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$112,000 ($178,000)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$114,000 ($181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,000)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Roth IRA contribution limit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$5,500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$5,500</w:t>
            </w:r>
          </w:p>
        </w:tc>
      </w:tr>
      <w:tr w:rsidR="00B65B75" w:rsidRPr="00FB776C" w:rsidTr="00B65B75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AMT exemption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$51,900 ($80,800)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800 ($82,1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00)</w:t>
            </w:r>
          </w:p>
        </w:tc>
      </w:tr>
      <w:tr w:rsidR="00B65B75" w:rsidRPr="00FB776C" w:rsidTr="00B65B75">
        <w:trPr>
          <w:trHeight w:val="227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Qualified plan deferral limit (401K, 403b)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$17,500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65B75" w:rsidRPr="00FB776C" w:rsidRDefault="00B65B75" w:rsidP="00B65B7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$17,500</w:t>
            </w:r>
          </w:p>
        </w:tc>
      </w:tr>
    </w:tbl>
    <w:p w:rsidR="0065027D" w:rsidRDefault="00B01749" w:rsidP="00B65B75">
      <w:pPr>
        <w:ind w:left="730" w:firstLine="710"/>
        <w:rPr>
          <w:sz w:val="20"/>
          <w:szCs w:val="20"/>
        </w:rPr>
      </w:pPr>
      <w:r>
        <w:rPr>
          <w:sz w:val="20"/>
          <w:szCs w:val="20"/>
        </w:rPr>
        <w:t xml:space="preserve">*Applies only if distribution was made in December </w:t>
      </w:r>
      <w:r w:rsidR="00B65B75">
        <w:rPr>
          <w:sz w:val="20"/>
          <w:szCs w:val="20"/>
        </w:rPr>
        <w:t>2013</w:t>
      </w:r>
      <w:r>
        <w:rPr>
          <w:sz w:val="20"/>
          <w:szCs w:val="20"/>
        </w:rPr>
        <w:t xml:space="preserve"> &amp; contributor made to charity before 2/1/</w:t>
      </w:r>
      <w:r w:rsidR="009B6ED3">
        <w:rPr>
          <w:sz w:val="20"/>
          <w:szCs w:val="20"/>
        </w:rPr>
        <w:t>2014</w:t>
      </w:r>
    </w:p>
    <w:p w:rsidR="00B65B75" w:rsidRDefault="00B65B75" w:rsidP="00B65B75">
      <w:pPr>
        <w:ind w:left="730" w:firstLine="710"/>
        <w:rPr>
          <w:sz w:val="20"/>
          <w:szCs w:val="20"/>
        </w:rPr>
      </w:pPr>
    </w:p>
    <w:tbl>
      <w:tblPr>
        <w:tblW w:w="9459" w:type="dxa"/>
        <w:jc w:val="center"/>
        <w:tblLook w:val="04A0" w:firstRow="1" w:lastRow="0" w:firstColumn="1" w:lastColumn="0" w:noHBand="0" w:noVBand="1"/>
      </w:tblPr>
      <w:tblGrid>
        <w:gridCol w:w="1775"/>
        <w:gridCol w:w="1745"/>
        <w:gridCol w:w="2801"/>
        <w:gridCol w:w="3138"/>
      </w:tblGrid>
      <w:tr w:rsidR="00B01749" w:rsidRPr="00B01749" w:rsidTr="00B01749">
        <w:trPr>
          <w:trHeight w:val="319"/>
          <w:jc w:val="center"/>
        </w:trPr>
        <w:tc>
          <w:tcPr>
            <w:tcW w:w="6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Retirement Plan Contribution Limits</w:t>
            </w:r>
          </w:p>
        </w:tc>
        <w:tc>
          <w:tcPr>
            <w:tcW w:w="3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Limit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3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Defined contribution plans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65B75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$52</w:t>
            </w:r>
            <w:r w:rsidR="00B01749" w:rsidRPr="00B01749">
              <w:rPr>
                <w:rFonts w:eastAsia="Times New Roman" w:cs="Times New Roman"/>
                <w:sz w:val="20"/>
                <w:szCs w:val="20"/>
              </w:rPr>
              <w:t>,000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3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401(k) (Roth/Traditional), 403(b)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$17,500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63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Catch-up provision for individuals 50+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$5,500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SIMPLE plans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$12,000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63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SIMPLE plans - catch-up provision for individuals 50+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$2,500</w:t>
            </w:r>
          </w:p>
        </w:tc>
      </w:tr>
      <w:tr w:rsidR="00B01749" w:rsidRPr="00B01749" w:rsidTr="00B01749">
        <w:trPr>
          <w:trHeight w:val="319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Estates and Trusts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Rate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65B75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 $2,50</w:t>
            </w:r>
            <w:r w:rsidR="00B01749" w:rsidRPr="00B01749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15%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65B75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$2,501 to $5,800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25%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65B75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$5,801 to $8,900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28%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65B75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$8,901to $12,150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33%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65B75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&gt; $12,150</w:t>
            </w:r>
            <w:r w:rsidR="00B01749" w:rsidRPr="00B01749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</w:tr>
      <w:tr w:rsidR="00B01749" w:rsidRPr="00B01749" w:rsidTr="00B01749">
        <w:trPr>
          <w:trHeight w:val="319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Options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Put/Call Action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Taxable Amount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Tax Treatment ent (long/short)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3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Option expires worthless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Premium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Short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Option is closed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Net gain/loss of closing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Short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Option assigned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Premium + strike price - basis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65B75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Short or</w:t>
            </w:r>
            <w:r w:rsidR="00B01749" w:rsidRPr="00B01749">
              <w:rPr>
                <w:rFonts w:eastAsia="Times New Roman" w:cs="Times New Roman"/>
                <w:sz w:val="20"/>
                <w:szCs w:val="20"/>
              </w:rPr>
              <w:t xml:space="preserve"> long**</w:t>
            </w:r>
          </w:p>
        </w:tc>
      </w:tr>
    </w:tbl>
    <w:p w:rsidR="0065027D" w:rsidRDefault="00B01749" w:rsidP="00B01749">
      <w:pPr>
        <w:ind w:left="2430" w:firstLine="0"/>
        <w:rPr>
          <w:sz w:val="20"/>
          <w:szCs w:val="20"/>
        </w:rPr>
      </w:pPr>
      <w:r>
        <w:rPr>
          <w:sz w:val="20"/>
          <w:szCs w:val="20"/>
        </w:rPr>
        <w:t>*Investment income &gt; $11,951 subject to additional 3.8% surtax</w:t>
      </w:r>
    </w:p>
    <w:p w:rsidR="00B01749" w:rsidRDefault="00B01749" w:rsidP="00B01749">
      <w:pPr>
        <w:ind w:left="2430" w:firstLine="0"/>
        <w:rPr>
          <w:sz w:val="20"/>
          <w:szCs w:val="20"/>
        </w:rPr>
      </w:pPr>
      <w:r>
        <w:rPr>
          <w:sz w:val="20"/>
          <w:szCs w:val="20"/>
        </w:rPr>
        <w:t>**Security held &gt; 1 year is long term gain/loss, security held &lt; 1 year is short term gain/loss</w:t>
      </w:r>
    </w:p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7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4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B01749" w:rsidRDefault="00B01749" w:rsidP="00CE5C1A">
      <w:pPr>
        <w:rPr>
          <w:sz w:val="20"/>
          <w:szCs w:val="20"/>
        </w:rPr>
      </w:pPr>
    </w:p>
    <w:tbl>
      <w:tblPr>
        <w:tblW w:w="11618" w:type="dxa"/>
        <w:jc w:val="center"/>
        <w:tblLook w:val="04A0" w:firstRow="1" w:lastRow="0" w:firstColumn="1" w:lastColumn="0" w:noHBand="0" w:noVBand="1"/>
      </w:tblPr>
      <w:tblGrid>
        <w:gridCol w:w="1981"/>
        <w:gridCol w:w="1171"/>
        <w:gridCol w:w="1693"/>
        <w:gridCol w:w="1277"/>
        <w:gridCol w:w="1150"/>
        <w:gridCol w:w="1086"/>
        <w:gridCol w:w="1326"/>
        <w:gridCol w:w="1934"/>
      </w:tblGrid>
      <w:tr w:rsidR="00B01749" w:rsidRPr="00B01749" w:rsidTr="00F933E1">
        <w:trPr>
          <w:trHeight w:val="288"/>
          <w:jc w:val="center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Individual Tax Rates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9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</w:tr>
      <w:tr w:rsidR="00B01749" w:rsidRPr="00B01749" w:rsidTr="00F933E1">
        <w:trPr>
          <w:trHeight w:val="275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Taxable Income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Affordable Health Care Act</w:t>
            </w:r>
          </w:p>
        </w:tc>
      </w:tr>
      <w:tr w:rsidR="00B01749" w:rsidRPr="00B01749" w:rsidTr="00F933E1">
        <w:trPr>
          <w:trHeight w:val="524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Single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Joint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703FE6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Ordinary</w:t>
            </w:r>
            <w:r w:rsidR="00B01749" w:rsidRPr="00B01749">
              <w:rPr>
                <w:rFonts w:eastAsia="Times New Roman" w:cs="Times New Roman"/>
                <w:b/>
                <w:bCs/>
              </w:rPr>
              <w:t xml:space="preserve"> Income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Capital Gains and Dividends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Medicare Tax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 xml:space="preserve">    Earned Income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Investment Income***</w:t>
            </w:r>
          </w:p>
        </w:tc>
      </w:tr>
      <w:tr w:rsidR="00B01749" w:rsidRPr="00B01749" w:rsidTr="00F933E1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A47FB5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$0 to $9,075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$0 to $1</w:t>
            </w:r>
            <w:r w:rsidR="00FE33A1">
              <w:rPr>
                <w:rFonts w:eastAsia="Times New Roman" w:cs="Times New Roman"/>
              </w:rPr>
              <w:t>8,15</w:t>
            </w:r>
            <w:r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10%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F933E1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A47FB5" w:rsidP="00A47FB5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$9,076</w:t>
            </w:r>
            <w:r w:rsidR="00B01749" w:rsidRPr="00B01749">
              <w:rPr>
                <w:rFonts w:eastAsia="Times New Roman" w:cs="Times New Roman"/>
              </w:rPr>
              <w:t xml:space="preserve"> to $3</w:t>
            </w:r>
            <w:r>
              <w:rPr>
                <w:rFonts w:eastAsia="Times New Roman" w:cs="Times New Roman"/>
              </w:rPr>
              <w:t>6,90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E33A1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$18,151 to $73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8</w:t>
            </w:r>
            <w:r w:rsidR="00B01749" w:rsidRPr="00B01749">
              <w:rPr>
                <w:rFonts w:eastAsia="Times New Roman" w:cs="Times New Roman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15%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F933E1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E33A1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$36,901 to $89,350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E33A1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$73,801 to $148,85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25%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0%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0%</w:t>
            </w:r>
          </w:p>
        </w:tc>
      </w:tr>
      <w:tr w:rsidR="00B01749" w:rsidRPr="00B01749" w:rsidTr="00F933E1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$8</w:t>
            </w:r>
            <w:r w:rsidR="00FE33A1">
              <w:rPr>
                <w:rFonts w:eastAsia="Times New Roman" w:cs="Times New Roman"/>
              </w:rPr>
              <w:t>9</w:t>
            </w:r>
            <w:r w:rsidRPr="00B01749">
              <w:rPr>
                <w:rFonts w:eastAsia="Times New Roman" w:cs="Times New Roman"/>
              </w:rPr>
              <w:t>,</w:t>
            </w:r>
            <w:r w:rsidR="00FE33A1">
              <w:rPr>
                <w:rFonts w:eastAsia="Times New Roman" w:cs="Times New Roman"/>
              </w:rPr>
              <w:t>351 to $186,3</w:t>
            </w:r>
            <w:r w:rsidRPr="00B01749">
              <w:rPr>
                <w:rFonts w:eastAsia="Times New Roman" w:cs="Times New Roman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E33A1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$148,851 to $226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8</w:t>
            </w:r>
            <w:r w:rsidR="00B01749" w:rsidRPr="00B01749">
              <w:rPr>
                <w:rFonts w:eastAsia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28%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2.9%*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F933E1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E33A1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$186,3</w:t>
            </w:r>
            <w:r w:rsidR="00B01749" w:rsidRPr="00B01749">
              <w:rPr>
                <w:rFonts w:eastAsia="Times New Roman" w:cs="Times New Roman"/>
              </w:rPr>
              <w:t>51 to $200,000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E33A1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$226,8</w:t>
            </w:r>
            <w:r w:rsidR="00B01749" w:rsidRPr="00B01749">
              <w:rPr>
                <w:rFonts w:eastAsia="Times New Roman" w:cs="Times New Roman"/>
              </w:rPr>
              <w:t>51 to $250,000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33%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15%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F933E1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E33A1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$200,001 to $405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10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E33A1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$250,001 to $405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10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F933E1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E33A1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$405,101 to $406,75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E33A1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$405,101 to $457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6</w:t>
            </w:r>
            <w:r w:rsidR="00B01749" w:rsidRPr="00B01749">
              <w:rPr>
                <w:rFonts w:eastAsia="Times New Roman" w:cs="Times New Roman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0.9%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3.8%</w:t>
            </w:r>
          </w:p>
        </w:tc>
      </w:tr>
      <w:tr w:rsidR="00B01749" w:rsidRPr="00B01749" w:rsidTr="00F933E1">
        <w:trPr>
          <w:trHeight w:val="275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E33A1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&gt; $406,75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E33A1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&gt; $457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6</w:t>
            </w:r>
            <w:r w:rsidR="00B01749" w:rsidRPr="00B01749">
              <w:rPr>
                <w:rFonts w:eastAsia="Times New Roman" w:cs="Times New Roman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39.6%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</w:tbl>
    <w:p w:rsidR="00B01749" w:rsidRPr="00FB776C" w:rsidRDefault="00B01749" w:rsidP="00B01749">
      <w:pPr>
        <w:ind w:left="0" w:firstLine="0"/>
      </w:pPr>
      <w:r>
        <w:t xml:space="preserve">     </w:t>
      </w:r>
      <w:r w:rsidRPr="00FB776C">
        <w:t>* 2.9% = 1.45% employee paid + 1.45% employer paid</w:t>
      </w:r>
    </w:p>
    <w:p w:rsidR="00B01749" w:rsidRPr="00FB776C" w:rsidRDefault="00B01749" w:rsidP="00B01749">
      <w:pPr>
        <w:ind w:left="270" w:firstLine="0"/>
      </w:pPr>
      <w:r w:rsidRPr="00FB776C">
        <w:t>**3.8% tax is only imposed on income in excess of the $200,000 ($250,000 joint)</w:t>
      </w:r>
    </w:p>
    <w:p w:rsidR="00B01749" w:rsidRDefault="00B01749" w:rsidP="00B01749">
      <w:pPr>
        <w:ind w:left="270" w:firstLine="0"/>
      </w:pPr>
      <w:r w:rsidRPr="00FB776C">
        <w:t xml:space="preserve">***Investment income for purpose of 3.7$ tax = dividends, interest capital gains, non-qualified annuity distributions, royalties, </w:t>
      </w:r>
      <w:r>
        <w:t xml:space="preserve">  </w:t>
      </w:r>
      <w:r w:rsidRPr="00FB776C">
        <w:t>rents and passive income (not qualified retirement distributions)</w:t>
      </w:r>
    </w:p>
    <w:p w:rsidR="00B01749" w:rsidRPr="00C6097A" w:rsidRDefault="00B01749" w:rsidP="00B01749">
      <w:pPr>
        <w:ind w:left="720" w:firstLine="0"/>
        <w:rPr>
          <w:sz w:val="20"/>
          <w:szCs w:val="20"/>
        </w:rPr>
      </w:pPr>
      <w:bookmarkStart w:id="0" w:name="_GoBack"/>
      <w:bookmarkEnd w:id="0"/>
    </w:p>
    <w:sectPr w:rsidR="00B01749" w:rsidRPr="00C6097A" w:rsidSect="00B65B75">
      <w:pgSz w:w="12240" w:h="15840"/>
      <w:pgMar w:top="180" w:right="144" w:bottom="450" w:left="14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29" w:rsidRDefault="00111529" w:rsidP="003A35BD">
      <w:pPr>
        <w:spacing w:after="0" w:line="240" w:lineRule="auto"/>
      </w:pPr>
      <w:r>
        <w:separator/>
      </w:r>
    </w:p>
  </w:endnote>
  <w:endnote w:type="continuationSeparator" w:id="0">
    <w:p w:rsidR="00111529" w:rsidRDefault="00111529" w:rsidP="003A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29" w:rsidRDefault="00111529" w:rsidP="003A35BD">
      <w:pPr>
        <w:spacing w:after="0" w:line="240" w:lineRule="auto"/>
      </w:pPr>
      <w:r>
        <w:separator/>
      </w:r>
    </w:p>
  </w:footnote>
  <w:footnote w:type="continuationSeparator" w:id="0">
    <w:p w:rsidR="00111529" w:rsidRDefault="00111529" w:rsidP="003A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12D8"/>
    <w:multiLevelType w:val="hybridMultilevel"/>
    <w:tmpl w:val="728CF2D4"/>
    <w:lvl w:ilvl="0" w:tplc="70B07C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003604"/>
    <w:rsid w:val="00111529"/>
    <w:rsid w:val="001C7F7B"/>
    <w:rsid w:val="003951F2"/>
    <w:rsid w:val="003A35BD"/>
    <w:rsid w:val="00464A1A"/>
    <w:rsid w:val="00476C54"/>
    <w:rsid w:val="0065027D"/>
    <w:rsid w:val="00703FE6"/>
    <w:rsid w:val="009610FC"/>
    <w:rsid w:val="009B6ED3"/>
    <w:rsid w:val="009D1C58"/>
    <w:rsid w:val="009D4849"/>
    <w:rsid w:val="00A47FB5"/>
    <w:rsid w:val="00AE5741"/>
    <w:rsid w:val="00B01749"/>
    <w:rsid w:val="00B01C4D"/>
    <w:rsid w:val="00B65B75"/>
    <w:rsid w:val="00C51657"/>
    <w:rsid w:val="00C6097A"/>
    <w:rsid w:val="00CB429A"/>
    <w:rsid w:val="00CE5C1A"/>
    <w:rsid w:val="00EC1A59"/>
    <w:rsid w:val="00ED1318"/>
    <w:rsid w:val="00ED32F6"/>
    <w:rsid w:val="00EE0089"/>
    <w:rsid w:val="00F43B6F"/>
    <w:rsid w:val="00F933E1"/>
    <w:rsid w:val="00FB776C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13F5F82-4246-49CA-A417-D963BA31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BD"/>
    <w:pPr>
      <w:spacing w:after="3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35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B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51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@smithassociatespc.com" TargetMode="External"/><Relationship Id="rId13" Type="http://schemas.openxmlformats.org/officeDocument/2006/relationships/hyperlink" Target="http://www.smithassociatesp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pa@smithassociatesp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a@smithassociatesp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pa@smithassociatesp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a@smithassociatespc.com" TargetMode="External"/><Relationship Id="rId14" Type="http://schemas.openxmlformats.org/officeDocument/2006/relationships/hyperlink" Target="mailto:cpa@smithassociates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Lewis</dc:creator>
  <cp:keywords/>
  <dc:description/>
  <cp:lastModifiedBy>Robin Smith</cp:lastModifiedBy>
  <cp:revision>18</cp:revision>
  <dcterms:created xsi:type="dcterms:W3CDTF">2014-05-19T15:57:00Z</dcterms:created>
  <dcterms:modified xsi:type="dcterms:W3CDTF">2014-05-20T21:11:00Z</dcterms:modified>
</cp:coreProperties>
</file>